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82E0A8" w14:textId="77777777" w:rsidR="00E6140D" w:rsidRPr="00827CA5" w:rsidRDefault="00E6140D" w:rsidP="00EA6DE6">
      <w:pPr>
        <w:ind w:firstLine="0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Hlk143256814"/>
      <w:r w:rsidRPr="00827CA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PRIJEDLOG</w:t>
      </w:r>
    </w:p>
    <w:p w14:paraId="090F2BAB" w14:textId="4540D220" w:rsidR="006E4480" w:rsidRPr="00827CA5" w:rsidRDefault="00E6140D" w:rsidP="000B4FE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7CA5">
        <w:rPr>
          <w:rFonts w:ascii="Times New Roman" w:hAnsi="Times New Roman" w:cs="Times New Roman"/>
          <w:color w:val="000000" w:themeColor="text1"/>
          <w:sz w:val="24"/>
          <w:szCs w:val="24"/>
        </w:rPr>
        <w:t>Na temelju članka 36. Zakona o poljoprivredi („Narodne novine“ br. 118/18, 42/20, 127/20 i 52/21), članka 35. Zakona o lokalnoj i područnoj (regionalnoj) samoupravi („Narodne novine“ br. 33/01, 60/01, 129/05, 109/07, 125/08, 36/09, 150/11, 144/12, 19/13, 137/15,</w:t>
      </w:r>
      <w:r w:rsidR="00EA6DE6" w:rsidRPr="00827C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27CA5">
        <w:rPr>
          <w:rFonts w:ascii="Times New Roman" w:hAnsi="Times New Roman" w:cs="Times New Roman"/>
          <w:color w:val="000000" w:themeColor="text1"/>
          <w:sz w:val="24"/>
          <w:szCs w:val="24"/>
        </w:rPr>
        <w:t>123/17, 98/19 i 144/20)</w:t>
      </w:r>
      <w:r w:rsidR="00AD347D" w:rsidRPr="00827C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827CA5">
        <w:rPr>
          <w:rFonts w:ascii="Times New Roman" w:hAnsi="Times New Roman" w:cs="Times New Roman"/>
          <w:color w:val="000000" w:themeColor="text1"/>
          <w:sz w:val="24"/>
          <w:szCs w:val="24"/>
        </w:rPr>
        <w:t>članaka 25. i 100. Statuta Općine Križ („Glasnik Zagrebačke županije“ br. 11/21</w:t>
      </w:r>
      <w:r w:rsidR="00AD347D" w:rsidRPr="00827C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57/23</w:t>
      </w:r>
      <w:r w:rsidRPr="00827CA5">
        <w:rPr>
          <w:rFonts w:ascii="Times New Roman" w:hAnsi="Times New Roman" w:cs="Times New Roman"/>
          <w:color w:val="000000" w:themeColor="text1"/>
          <w:sz w:val="24"/>
          <w:szCs w:val="24"/>
        </w:rPr>
        <w:t>) i članka 64. Poslovnika Općinskog vijeća Općine Križ („Glasnik Zagrebačke županije“ br. 11/21), Općinsko vijeće Općine Križ na</w:t>
      </w:r>
      <w:r w:rsidR="004F5CEC" w:rsidRPr="00827C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</w:t>
      </w:r>
      <w:r w:rsidRPr="00827C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sjednici održanoj dana</w:t>
      </w:r>
      <w:r w:rsidR="004F5CEC" w:rsidRPr="00827C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</w:t>
      </w:r>
      <w:r w:rsidRPr="00827CA5">
        <w:rPr>
          <w:rFonts w:ascii="Times New Roman" w:hAnsi="Times New Roman" w:cs="Times New Roman"/>
          <w:color w:val="000000" w:themeColor="text1"/>
          <w:sz w:val="24"/>
          <w:szCs w:val="24"/>
        </w:rPr>
        <w:t>202</w:t>
      </w:r>
      <w:r w:rsidR="00707794" w:rsidRPr="00827CA5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827CA5">
        <w:rPr>
          <w:rFonts w:ascii="Times New Roman" w:hAnsi="Times New Roman" w:cs="Times New Roman"/>
          <w:color w:val="000000" w:themeColor="text1"/>
          <w:sz w:val="24"/>
          <w:szCs w:val="24"/>
        </w:rPr>
        <w:t>. godine, donijelo je</w:t>
      </w:r>
    </w:p>
    <w:p w14:paraId="4A57C188" w14:textId="0542F24F" w:rsidR="00F12F5C" w:rsidRPr="00827CA5" w:rsidRDefault="004857B8" w:rsidP="000B4FED">
      <w:pPr>
        <w:spacing w:after="0"/>
        <w:ind w:firstLine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27CA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ODLUKU</w:t>
      </w:r>
    </w:p>
    <w:p w14:paraId="4DE6ADFB" w14:textId="7CDABCC1" w:rsidR="00486B93" w:rsidRPr="00827CA5" w:rsidRDefault="00F12F5C" w:rsidP="000B4FED">
      <w:pPr>
        <w:spacing w:after="0"/>
        <w:ind w:firstLine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27CA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o izmjenama </w:t>
      </w:r>
    </w:p>
    <w:p w14:paraId="2EFCD956" w14:textId="7961897A" w:rsidR="00E6140D" w:rsidRPr="00827CA5" w:rsidRDefault="00486B93" w:rsidP="000B4FED">
      <w:pPr>
        <w:spacing w:after="0"/>
        <w:ind w:firstLine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27CA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Programa potpora poljoprivredi na području Općine Križ za 202</w:t>
      </w:r>
      <w:r w:rsidR="00707794" w:rsidRPr="00827CA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Pr="00827CA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godinu</w:t>
      </w:r>
    </w:p>
    <w:p w14:paraId="11C26E1D" w14:textId="77777777" w:rsidR="00606CC7" w:rsidRPr="00827CA5" w:rsidRDefault="00606CC7" w:rsidP="006E2CBE">
      <w:pPr>
        <w:spacing w:after="0"/>
        <w:ind w:firstLine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5554F8E" w14:textId="5109353F" w:rsidR="00E6140D" w:rsidRPr="00827CA5" w:rsidRDefault="00E6140D" w:rsidP="00486B93">
      <w:pPr>
        <w:pStyle w:val="Odlomakpopisa"/>
        <w:ind w:left="1080" w:firstLine="0"/>
        <w:rPr>
          <w:b/>
          <w:color w:val="000000" w:themeColor="text1"/>
          <w:sz w:val="24"/>
          <w:szCs w:val="24"/>
        </w:rPr>
      </w:pPr>
    </w:p>
    <w:p w14:paraId="3A709B09" w14:textId="461EC206" w:rsidR="00486B93" w:rsidRPr="00827CA5" w:rsidRDefault="00E6140D" w:rsidP="00606CC7">
      <w:pPr>
        <w:ind w:firstLine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27CA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Članak 1.</w:t>
      </w:r>
    </w:p>
    <w:p w14:paraId="59EF5C68" w14:textId="1FE870CC" w:rsidR="00D9276D" w:rsidRPr="00827CA5" w:rsidRDefault="00D9276D" w:rsidP="006E4480">
      <w:pPr>
        <w:spacing w:after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27CA5">
        <w:rPr>
          <w:rFonts w:ascii="Times New Roman" w:hAnsi="Times New Roman" w:cs="Times New Roman"/>
          <w:color w:val="000000" w:themeColor="text1"/>
          <w:sz w:val="24"/>
          <w:szCs w:val="24"/>
        </w:rPr>
        <w:t>U Programu potpora poljoprivredi na području Općine Križ za 202</w:t>
      </w:r>
      <w:r w:rsidR="00707794" w:rsidRPr="00827CA5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827CA5">
        <w:rPr>
          <w:rFonts w:ascii="Times New Roman" w:hAnsi="Times New Roman" w:cs="Times New Roman"/>
          <w:color w:val="000000" w:themeColor="text1"/>
          <w:sz w:val="24"/>
          <w:szCs w:val="24"/>
        </w:rPr>
        <w:t>. godinu (</w:t>
      </w:r>
      <w:r w:rsidR="00F12F5C" w:rsidRPr="00827C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„Glasnik Zagrebačke Županije“ br. </w:t>
      </w:r>
      <w:r w:rsidR="00707794" w:rsidRPr="00827CA5">
        <w:rPr>
          <w:rFonts w:ascii="Times New Roman" w:hAnsi="Times New Roman" w:cs="Times New Roman"/>
          <w:color w:val="000000" w:themeColor="text1"/>
          <w:sz w:val="24"/>
          <w:szCs w:val="24"/>
        </w:rPr>
        <w:t>50/24</w:t>
      </w:r>
      <w:r w:rsidRPr="00827CA5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F12F5C" w:rsidRPr="00827CA5">
        <w:rPr>
          <w:rFonts w:ascii="Times New Roman" w:hAnsi="Times New Roman" w:cs="Times New Roman"/>
          <w:color w:val="000000" w:themeColor="text1"/>
          <w:sz w:val="24"/>
          <w:szCs w:val="24"/>
        </w:rPr>
        <w:t>, u daljnjem tekstu: Program,</w:t>
      </w:r>
      <w:r w:rsidRPr="00827C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B4A87" w:rsidRPr="00827C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 </w:t>
      </w:r>
      <w:r w:rsidRPr="00827CA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član</w:t>
      </w:r>
      <w:r w:rsidR="003B4A87" w:rsidRPr="00827CA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ku</w:t>
      </w:r>
      <w:r w:rsidRPr="00827CA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3B4A87" w:rsidRPr="00827CA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2.</w:t>
      </w:r>
      <w:r w:rsidRPr="00827CA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6E4480" w:rsidRPr="00827CA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stavak 1. </w:t>
      </w:r>
      <w:r w:rsidRPr="00827CA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mijenja se i glasi:</w:t>
      </w:r>
    </w:p>
    <w:p w14:paraId="48937018" w14:textId="07A68A4D" w:rsidR="003B4A87" w:rsidRPr="00827CA5" w:rsidRDefault="003B4A87" w:rsidP="003B4A87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7CA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„</w:t>
      </w:r>
      <w:r w:rsidRPr="00827C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Potpore male vrijednosti dodjeljuju se sukladno pravilima EU o pružanju državne potpore poljoprivredi i ruralnom razvoju propisanim Uredbom Komisije (EU) br. 1408/2013 od 18. prosinca 2013. o primjeni članaka 107. i 108. Ugovora o funkcioniranju Europske unije na potporu de </w:t>
      </w:r>
      <w:proofErr w:type="spellStart"/>
      <w:r w:rsidRPr="00827CA5">
        <w:rPr>
          <w:rFonts w:ascii="Times New Roman" w:hAnsi="Times New Roman" w:cs="Times New Roman"/>
          <w:color w:val="000000" w:themeColor="text1"/>
          <w:sz w:val="24"/>
          <w:szCs w:val="24"/>
        </w:rPr>
        <w:t>minimis</w:t>
      </w:r>
      <w:proofErr w:type="spellEnd"/>
      <w:r w:rsidRPr="00827C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 poljoprivrednom sektoru (SL L 352, 24.12.2013.), Uredbom Komisije (EU) 2019/316 od 21. veljače 2019. o izmjeni Uredbe (EU) br. 1408/2013 o promjeni članka 107. i 108. Ugovora o funkcioniranju Europske unije na potpore de </w:t>
      </w:r>
      <w:proofErr w:type="spellStart"/>
      <w:r w:rsidRPr="00827CA5">
        <w:rPr>
          <w:rFonts w:ascii="Times New Roman" w:hAnsi="Times New Roman" w:cs="Times New Roman"/>
          <w:color w:val="000000" w:themeColor="text1"/>
          <w:sz w:val="24"/>
          <w:szCs w:val="24"/>
        </w:rPr>
        <w:t>minimis</w:t>
      </w:r>
      <w:proofErr w:type="spellEnd"/>
      <w:r w:rsidRPr="00827C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 poljoprivrednom sektoru (SL L 51/1, 22.2.2019.) i Uredbom Komisije (EU) 2024/3118 od 10. prosinca 2024. o izmjeni Uredbe (EU) br. 1408/2013 o primjeni članaka 107. i 108. Ugovora o funkcioniranju Europske unije na potpore de </w:t>
      </w:r>
      <w:proofErr w:type="spellStart"/>
      <w:r w:rsidRPr="00827CA5">
        <w:rPr>
          <w:rFonts w:ascii="Times New Roman" w:hAnsi="Times New Roman" w:cs="Times New Roman"/>
          <w:color w:val="000000" w:themeColor="text1"/>
          <w:sz w:val="24"/>
          <w:szCs w:val="24"/>
        </w:rPr>
        <w:t>minimis</w:t>
      </w:r>
      <w:proofErr w:type="spellEnd"/>
      <w:r w:rsidRPr="00827C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 poljoprivrednom sektoru</w:t>
      </w:r>
      <w:r w:rsidR="00065E1F" w:rsidRPr="00827C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(SL L, 13.12.2024.)</w:t>
      </w:r>
      <w:r w:rsidR="00E473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27CA5">
        <w:rPr>
          <w:rFonts w:ascii="Times New Roman" w:hAnsi="Times New Roman" w:cs="Times New Roman"/>
          <w:color w:val="000000" w:themeColor="text1"/>
          <w:sz w:val="24"/>
          <w:szCs w:val="24"/>
        </w:rPr>
        <w:t>– u daljnjem tekstu: Uredba 1408/2013.“</w:t>
      </w:r>
      <w:r w:rsidR="00CA780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FB87598" w14:textId="528418B1" w:rsidR="00FC40A8" w:rsidRPr="00827CA5" w:rsidRDefault="00FC40A8" w:rsidP="003B4A87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0B41B4A" w14:textId="6F7F4396" w:rsidR="00FC40A8" w:rsidRPr="00827CA5" w:rsidRDefault="00FC40A8" w:rsidP="00FC40A8">
      <w:pPr>
        <w:spacing w:after="0"/>
        <w:ind w:firstLine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27CA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Članak 2.</w:t>
      </w:r>
    </w:p>
    <w:p w14:paraId="0050C928" w14:textId="77777777" w:rsidR="00FC40A8" w:rsidRPr="00827CA5" w:rsidRDefault="00FC40A8" w:rsidP="00FC40A8">
      <w:pPr>
        <w:spacing w:after="0"/>
        <w:ind w:firstLine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F26745D" w14:textId="59D658D6" w:rsidR="00FC40A8" w:rsidRPr="00827CA5" w:rsidRDefault="00FC40A8" w:rsidP="00CA780A">
      <w:pPr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7CA5">
        <w:rPr>
          <w:rFonts w:ascii="Times New Roman" w:hAnsi="Times New Roman" w:cs="Times New Roman"/>
          <w:color w:val="000000" w:themeColor="text1"/>
          <w:sz w:val="24"/>
          <w:szCs w:val="24"/>
        </w:rPr>
        <w:t>U članku 2. stavku 2. točki (b) bilješka se zamjenjuje sljedećim:</w:t>
      </w:r>
    </w:p>
    <w:p w14:paraId="74E0CBA9" w14:textId="29C7F88F" w:rsidR="00F12F5C" w:rsidRDefault="00FC40A8" w:rsidP="00CA780A">
      <w:pPr>
        <w:spacing w:after="0"/>
        <w:ind w:left="708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7CA5">
        <w:rPr>
          <w:rFonts w:ascii="Times New Roman" w:hAnsi="Times New Roman" w:cs="Times New Roman"/>
          <w:color w:val="000000" w:themeColor="text1"/>
          <w:sz w:val="24"/>
          <w:szCs w:val="24"/>
        </w:rPr>
        <w:t>„ b) S obzirom da se u skladu sa Sporazumom o povlačenju Ujedinjene Kraljevine Velike Britanije i Sjeverne Irske iz Europske unije i Europske zajednice za atomsku energiju (Sporazum o povlačenju, SL L 29, 31.1.2020., str. 7.,</w:t>
      </w:r>
      <w:r w:rsidR="00CA78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27CA5">
        <w:rPr>
          <w:rFonts w:ascii="Times New Roman" w:hAnsi="Times New Roman" w:cs="Times New Roman"/>
          <w:color w:val="000000" w:themeColor="text1"/>
          <w:sz w:val="24"/>
          <w:szCs w:val="24"/>
        </w:rPr>
        <w:t>ELI:</w:t>
      </w:r>
      <w:r w:rsidR="00CA78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27CA5">
        <w:rPr>
          <w:rFonts w:ascii="Times New Roman" w:hAnsi="Times New Roman" w:cs="Times New Roman"/>
          <w:color w:val="000000" w:themeColor="text1"/>
          <w:sz w:val="24"/>
          <w:szCs w:val="24"/>
        </w:rPr>
        <w:t>http://data.europa.eu/eli/treaty/</w:t>
      </w:r>
      <w:r w:rsidR="00CA78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27CA5">
        <w:rPr>
          <w:rFonts w:ascii="Times New Roman" w:hAnsi="Times New Roman" w:cs="Times New Roman"/>
          <w:color w:val="000000" w:themeColor="text1"/>
          <w:sz w:val="24"/>
          <w:szCs w:val="24"/>
        </w:rPr>
        <w:t>withd_2020/</w:t>
      </w:r>
      <w:proofErr w:type="spellStart"/>
      <w:r w:rsidRPr="00827CA5">
        <w:rPr>
          <w:rFonts w:ascii="Times New Roman" w:hAnsi="Times New Roman" w:cs="Times New Roman"/>
          <w:color w:val="000000" w:themeColor="text1"/>
          <w:sz w:val="24"/>
          <w:szCs w:val="24"/>
        </w:rPr>
        <w:t>sign</w:t>
      </w:r>
      <w:proofErr w:type="spellEnd"/>
      <w:r w:rsidRPr="00827C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a posebno člankom 10. </w:t>
      </w:r>
      <w:proofErr w:type="spellStart"/>
      <w:r w:rsidRPr="00827CA5">
        <w:rPr>
          <w:rFonts w:ascii="Times New Roman" w:hAnsi="Times New Roman" w:cs="Times New Roman"/>
          <w:color w:val="000000" w:themeColor="text1"/>
          <w:sz w:val="24"/>
          <w:szCs w:val="24"/>
        </w:rPr>
        <w:t>Windsorskog</w:t>
      </w:r>
      <w:proofErr w:type="spellEnd"/>
      <w:r w:rsidRPr="00827C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okvira i njegovim Prilogom 5. (vidjeti Zajedničku izjavu br. 1/2023 Unije i Ujedinjene Kraljevine u Zajedničkom odboru osnovanom Sporazumom o povlačenju od 24. ožujka 2023., SL L 102, 17.4.2023., str. 87.), određene odredbe prava Unije o državnim potporama u pogledu mjera koje utječu na trgovinu između Sjeverne Irske i Unije i dalje primjenjuju na Ujedinjenu Kraljevinu, svako upućivanje na države članice za potrebe ove Uredbe tumači se tako da uključuje Ujedinjenu Kraljevinu u vezi sa Sjevernom Irskom.”.</w:t>
      </w:r>
    </w:p>
    <w:p w14:paraId="77973EAB" w14:textId="77777777" w:rsidR="00CA780A" w:rsidRPr="00CA780A" w:rsidRDefault="00CA780A" w:rsidP="00CA780A">
      <w:pPr>
        <w:spacing w:after="0"/>
        <w:ind w:left="708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79BEEDD" w14:textId="52B6A142" w:rsidR="00FC40A8" w:rsidRDefault="00FC40A8" w:rsidP="00FC40A8">
      <w:pPr>
        <w:ind w:firstLine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C40A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Članak </w:t>
      </w:r>
      <w:r w:rsidRPr="00827CA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Pr="00FC40A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14:paraId="43554874" w14:textId="004C1339" w:rsidR="00CA780A" w:rsidRDefault="00CA780A" w:rsidP="00CA780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78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 članku 3. stavku 1. Programa riječi: „članku 2., točka 2.“ </w:t>
      </w:r>
      <w:r w:rsidRPr="00CA78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zamjenjuju se riječima</w:t>
      </w:r>
      <w:r w:rsidRPr="00CA780A">
        <w:rPr>
          <w:rFonts w:ascii="Times New Roman" w:hAnsi="Times New Roman" w:cs="Times New Roman"/>
          <w:color w:val="000000" w:themeColor="text1"/>
          <w:sz w:val="24"/>
          <w:szCs w:val="24"/>
        </w:rPr>
        <w:t>: „članku 2. stavku 2.“.</w:t>
      </w:r>
    </w:p>
    <w:p w14:paraId="018A10CE" w14:textId="28B370ED" w:rsidR="00CA780A" w:rsidRDefault="00CA780A" w:rsidP="00CA780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6FFFDE5" w14:textId="77777777" w:rsidR="00CA780A" w:rsidRPr="00CA780A" w:rsidRDefault="00CA780A" w:rsidP="00CA780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DDB6935" w14:textId="05CC998D" w:rsidR="00CA780A" w:rsidRPr="00FC40A8" w:rsidRDefault="00CA780A" w:rsidP="00CA780A">
      <w:pPr>
        <w:suppressAutoHyphens/>
        <w:autoSpaceDN w:val="0"/>
        <w:ind w:firstLine="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</w:pPr>
      <w:r w:rsidRPr="00CA780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  <w:lastRenderedPageBreak/>
        <w:t>Članak 4.</w:t>
      </w:r>
    </w:p>
    <w:p w14:paraId="7C24CBBB" w14:textId="681D3069" w:rsidR="00FC40A8" w:rsidRPr="00827CA5" w:rsidRDefault="00827CA5" w:rsidP="00CA780A">
      <w:pPr>
        <w:suppressAutoHyphens/>
        <w:autoSpaceDN w:val="0"/>
        <w:ind w:firstLine="0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>Članak</w:t>
      </w:r>
      <w:r w:rsidR="00374363" w:rsidRPr="00827CA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 xml:space="preserve"> 10. Programa mijenja se i glasi:</w:t>
      </w:r>
    </w:p>
    <w:p w14:paraId="4615025B" w14:textId="56EAEA73" w:rsidR="00374363" w:rsidRPr="00827CA5" w:rsidRDefault="00374363" w:rsidP="00374363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7CA5">
        <w:rPr>
          <w:rFonts w:ascii="Times New Roman" w:hAnsi="Times New Roman" w:cs="Times New Roman"/>
          <w:color w:val="000000" w:themeColor="text1"/>
          <w:sz w:val="24"/>
          <w:szCs w:val="24"/>
        </w:rPr>
        <w:t>„</w:t>
      </w:r>
      <w:r w:rsidRPr="003743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Sukladno članku 3. Uredbe 1408/2013 ukupan iznos potpora male vrijednosti koji je dodijeljen jednom poduzetniku ne smije prijeći iznos od </w:t>
      </w:r>
      <w:r w:rsidRPr="00827CA5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3743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0.000,00 EUR-a tijekom </w:t>
      </w:r>
      <w:r w:rsidRPr="00827C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bilo kojeg </w:t>
      </w:r>
      <w:r w:rsidRPr="00374363">
        <w:rPr>
          <w:rFonts w:ascii="Times New Roman" w:hAnsi="Times New Roman" w:cs="Times New Roman"/>
          <w:color w:val="000000" w:themeColor="text1"/>
          <w:sz w:val="24"/>
          <w:szCs w:val="24"/>
        </w:rPr>
        <w:t>razdoblja od tri godine te se ta gornja granica primjenjuje bez obzira na oblik ili svrhu potpore.</w:t>
      </w:r>
    </w:p>
    <w:p w14:paraId="6A3FDE6E" w14:textId="77777777" w:rsidR="00827CA5" w:rsidRDefault="00374363" w:rsidP="00827CA5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7CA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Sukladn</w:t>
      </w:r>
      <w:r w:rsidR="00827CA5" w:rsidRPr="00827CA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</w:t>
      </w:r>
      <w:r w:rsidRPr="00827CA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članku 7. Uredbe 1408/2013 prije dodjeljivanja potpore podnositelj zahtjeva mora svom zahtjevu priložiti izjavu, u pisanom ili elektroničkom obliku, o svakoj drugoj potpori </w:t>
      </w:r>
      <w:r w:rsidRPr="00827CA5">
        <w:rPr>
          <w:rStyle w:val="oj-italic"/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de </w:t>
      </w:r>
      <w:proofErr w:type="spellStart"/>
      <w:r w:rsidRPr="00827CA5">
        <w:rPr>
          <w:rStyle w:val="oj-italic"/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minimis</w:t>
      </w:r>
      <w:proofErr w:type="spellEnd"/>
      <w:r w:rsidRPr="00827CA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 na koju se primjenjuje Uredba </w:t>
      </w:r>
      <w:r w:rsidR="00827CA5" w:rsidRPr="00827CA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1408/2013 </w:t>
      </w:r>
      <w:r w:rsidRPr="00827CA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ili druge uredbe o potporama </w:t>
      </w:r>
      <w:r w:rsidRPr="00827CA5">
        <w:rPr>
          <w:rStyle w:val="oj-italic"/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de</w:t>
      </w:r>
      <w:r w:rsidR="00827CA5" w:rsidRPr="00827CA5">
        <w:rPr>
          <w:rStyle w:val="oj-italic"/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27CA5">
        <w:rPr>
          <w:rStyle w:val="oj-italic"/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minimis</w:t>
      </w:r>
      <w:proofErr w:type="spellEnd"/>
      <w:r w:rsidRPr="00827CA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primljenoj</w:t>
      </w:r>
      <w:r w:rsidR="00827CA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827CA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tijekom bilo kojeg trogodišnjeg razdoblja.</w:t>
      </w:r>
      <w:r w:rsidR="00827C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720FF0E0" w14:textId="52B96064" w:rsidR="00374363" w:rsidRPr="00827CA5" w:rsidRDefault="00827CA5" w:rsidP="00827CA5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</w:t>
      </w:r>
      <w:r w:rsidR="00374363" w:rsidRPr="00827CA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avatelj državne potpore </w:t>
      </w:r>
      <w:r w:rsidR="00E47378" w:rsidRPr="00827CA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dužan </w:t>
      </w:r>
      <w:r w:rsidR="00374363" w:rsidRPr="00827CA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je poduzetnika pisanim ili elektroničkim putem obav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</w:t>
      </w:r>
      <w:r w:rsidR="00374363" w:rsidRPr="00827CA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jestiti o iznosu potpore izraženom u bruto novčanoj protuvrijednosti i o njezinu </w:t>
      </w:r>
      <w:r w:rsidR="00374363" w:rsidRPr="00827CA5">
        <w:rPr>
          <w:rStyle w:val="oj-italic"/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de </w:t>
      </w:r>
      <w:proofErr w:type="spellStart"/>
      <w:r w:rsidR="00374363" w:rsidRPr="00827CA5">
        <w:rPr>
          <w:rStyle w:val="oj-italic"/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minimis</w:t>
      </w:r>
      <w:proofErr w:type="spellEnd"/>
      <w:r w:rsidR="00374363" w:rsidRPr="00827CA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karakteru, izravno upućujući na Uredbu 1408/2013.</w:t>
      </w:r>
      <w:r w:rsidR="000836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“.</w:t>
      </w:r>
      <w:bookmarkStart w:id="1" w:name="_GoBack"/>
      <w:bookmarkEnd w:id="1"/>
    </w:p>
    <w:p w14:paraId="335F7345" w14:textId="77777777" w:rsidR="00FC40A8" w:rsidRPr="00827CA5" w:rsidRDefault="00FC40A8" w:rsidP="003B4A87">
      <w:pPr>
        <w:ind w:firstLine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EFC6AB9" w14:textId="118F3954" w:rsidR="00C31685" w:rsidRPr="00827CA5" w:rsidRDefault="00C31685" w:rsidP="00C31685">
      <w:pPr>
        <w:ind w:firstLine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27CA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Članak </w:t>
      </w:r>
      <w:r w:rsidR="00CA780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Pr="00827CA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14:paraId="7B403C61" w14:textId="260AEFC0" w:rsidR="00401EE5" w:rsidRPr="00827CA5" w:rsidRDefault="00C31685" w:rsidP="006E448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7CA5">
        <w:rPr>
          <w:rFonts w:ascii="Times New Roman" w:hAnsi="Times New Roman" w:cs="Times New Roman"/>
          <w:color w:val="000000" w:themeColor="text1"/>
          <w:sz w:val="24"/>
          <w:szCs w:val="24"/>
        </w:rPr>
        <w:t>Ova Odluka stupa na snagu prvog dana od dana objave u Glasniku Zagrebačke županije.</w:t>
      </w:r>
    </w:p>
    <w:bookmarkEnd w:id="0"/>
    <w:p w14:paraId="2E912286" w14:textId="77777777" w:rsidR="006E4480" w:rsidRPr="00827CA5" w:rsidRDefault="006E4480" w:rsidP="007B0C35">
      <w:pPr>
        <w:spacing w:after="0"/>
        <w:ind w:firstLine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B1F7593" w14:textId="5BFDB18C" w:rsidR="00E6140D" w:rsidRPr="00827CA5" w:rsidRDefault="007B0C35" w:rsidP="007B0C35">
      <w:pPr>
        <w:spacing w:after="0"/>
        <w:ind w:firstLine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7CA5">
        <w:rPr>
          <w:rFonts w:ascii="Times New Roman" w:hAnsi="Times New Roman" w:cs="Times New Roman"/>
          <w:color w:val="000000" w:themeColor="text1"/>
          <w:sz w:val="24"/>
          <w:szCs w:val="24"/>
        </w:rPr>
        <w:t>REPUBLIKA HRVATSKA</w:t>
      </w:r>
    </w:p>
    <w:p w14:paraId="2C057FBC" w14:textId="7AD83962" w:rsidR="007B0C35" w:rsidRPr="00827CA5" w:rsidRDefault="007B0C35" w:rsidP="007B0C35">
      <w:pPr>
        <w:spacing w:after="0"/>
        <w:ind w:firstLine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7CA5">
        <w:rPr>
          <w:rFonts w:ascii="Times New Roman" w:hAnsi="Times New Roman" w:cs="Times New Roman"/>
          <w:color w:val="000000" w:themeColor="text1"/>
          <w:sz w:val="24"/>
          <w:szCs w:val="24"/>
        </w:rPr>
        <w:t>ZAGREBAČKA ŽUPANIJA</w:t>
      </w:r>
    </w:p>
    <w:p w14:paraId="541E500C" w14:textId="6FD4FA5F" w:rsidR="007B0C35" w:rsidRPr="00827CA5" w:rsidRDefault="007B0C35" w:rsidP="007B0C35">
      <w:pPr>
        <w:spacing w:after="0"/>
        <w:ind w:firstLine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7CA5">
        <w:rPr>
          <w:rFonts w:ascii="Times New Roman" w:hAnsi="Times New Roman" w:cs="Times New Roman"/>
          <w:color w:val="000000" w:themeColor="text1"/>
          <w:sz w:val="24"/>
          <w:szCs w:val="24"/>
        </w:rPr>
        <w:t>OPĆINA KRIŽ</w:t>
      </w:r>
    </w:p>
    <w:p w14:paraId="58960DF7" w14:textId="24A4A7F1" w:rsidR="007B0C35" w:rsidRPr="00827CA5" w:rsidRDefault="007B0C35" w:rsidP="007B0C35">
      <w:pPr>
        <w:spacing w:after="0"/>
        <w:ind w:firstLine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7CA5">
        <w:rPr>
          <w:rFonts w:ascii="Times New Roman" w:hAnsi="Times New Roman" w:cs="Times New Roman"/>
          <w:color w:val="000000" w:themeColor="text1"/>
          <w:sz w:val="24"/>
          <w:szCs w:val="24"/>
        </w:rPr>
        <w:t>OPĆINSKO VIJEĆE</w:t>
      </w:r>
    </w:p>
    <w:p w14:paraId="7D7010D5" w14:textId="77777777" w:rsidR="00827CA5" w:rsidRDefault="00827CA5" w:rsidP="007B0C35">
      <w:pPr>
        <w:spacing w:after="0"/>
        <w:ind w:firstLine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BCB8684" w14:textId="7BB06710" w:rsidR="007B0C35" w:rsidRPr="00827CA5" w:rsidRDefault="007B0C35" w:rsidP="007B0C35">
      <w:pPr>
        <w:spacing w:after="0"/>
        <w:ind w:firstLine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7CA5">
        <w:rPr>
          <w:rFonts w:ascii="Times New Roman" w:hAnsi="Times New Roman" w:cs="Times New Roman"/>
          <w:color w:val="000000" w:themeColor="text1"/>
          <w:sz w:val="24"/>
          <w:szCs w:val="24"/>
        </w:rPr>
        <w:t>KLASA:</w:t>
      </w:r>
    </w:p>
    <w:p w14:paraId="0E0F5EE2" w14:textId="5DE5C705" w:rsidR="007B0C35" w:rsidRPr="00827CA5" w:rsidRDefault="007B0C35" w:rsidP="007B0C35">
      <w:pPr>
        <w:spacing w:after="0"/>
        <w:ind w:firstLine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7CA5">
        <w:rPr>
          <w:rFonts w:ascii="Times New Roman" w:hAnsi="Times New Roman" w:cs="Times New Roman"/>
          <w:color w:val="000000" w:themeColor="text1"/>
          <w:sz w:val="24"/>
          <w:szCs w:val="24"/>
        </w:rPr>
        <w:t>URBROJ:</w:t>
      </w:r>
    </w:p>
    <w:p w14:paraId="6C3CB636" w14:textId="77777777" w:rsidR="006E4480" w:rsidRPr="00827CA5" w:rsidRDefault="007B0C35" w:rsidP="007B0C35">
      <w:pPr>
        <w:spacing w:after="0"/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7C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Križ,                                                                                                              </w:t>
      </w:r>
    </w:p>
    <w:p w14:paraId="2A06E245" w14:textId="396EC33B" w:rsidR="007B0C35" w:rsidRPr="00827CA5" w:rsidRDefault="007B0C35" w:rsidP="00827CA5">
      <w:pPr>
        <w:spacing w:after="0"/>
        <w:ind w:left="5103" w:firstLine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7CA5">
        <w:rPr>
          <w:rFonts w:ascii="Times New Roman" w:hAnsi="Times New Roman" w:cs="Times New Roman"/>
          <w:color w:val="000000" w:themeColor="text1"/>
          <w:sz w:val="24"/>
          <w:szCs w:val="24"/>
        </w:rPr>
        <w:t>PREDSJEDNIK</w:t>
      </w:r>
    </w:p>
    <w:p w14:paraId="65233733" w14:textId="77777777" w:rsidR="007B0C35" w:rsidRPr="00827CA5" w:rsidRDefault="007B0C35" w:rsidP="00827CA5">
      <w:pPr>
        <w:spacing w:after="0"/>
        <w:ind w:left="5103" w:firstLine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7CA5">
        <w:rPr>
          <w:rFonts w:ascii="Times New Roman" w:hAnsi="Times New Roman" w:cs="Times New Roman"/>
          <w:color w:val="000000" w:themeColor="text1"/>
          <w:sz w:val="24"/>
          <w:szCs w:val="24"/>
        </w:rPr>
        <w:t>OPĆINSKOG VIJEĆA OPĆINE KRIŽ:</w:t>
      </w:r>
    </w:p>
    <w:p w14:paraId="69CAF18D" w14:textId="47788E73" w:rsidR="007B0C35" w:rsidRPr="00827CA5" w:rsidRDefault="007B0C35" w:rsidP="00827CA5">
      <w:pPr>
        <w:spacing w:after="0"/>
        <w:ind w:left="5103" w:firstLine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7CA5">
        <w:rPr>
          <w:rFonts w:ascii="Times New Roman" w:hAnsi="Times New Roman" w:cs="Times New Roman"/>
          <w:color w:val="000000" w:themeColor="text1"/>
          <w:sz w:val="24"/>
          <w:szCs w:val="24"/>
        </w:rPr>
        <w:t>Zlatko Hrasti</w:t>
      </w:r>
      <w:r w:rsidR="005F04C1" w:rsidRPr="00827CA5">
        <w:rPr>
          <w:rFonts w:ascii="Times New Roman" w:hAnsi="Times New Roman" w:cs="Times New Roman"/>
          <w:color w:val="000000" w:themeColor="text1"/>
          <w:sz w:val="24"/>
          <w:szCs w:val="24"/>
        </w:rPr>
        <w:t>ć</w:t>
      </w:r>
    </w:p>
    <w:sectPr w:rsidR="007B0C35" w:rsidRPr="00827CA5" w:rsidSect="006E4480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CE1E08" w14:textId="77777777" w:rsidR="004C4E7B" w:rsidRDefault="004C4E7B" w:rsidP="00EA6DE6">
      <w:pPr>
        <w:spacing w:after="0"/>
      </w:pPr>
      <w:r>
        <w:separator/>
      </w:r>
    </w:p>
  </w:endnote>
  <w:endnote w:type="continuationSeparator" w:id="0">
    <w:p w14:paraId="657A8165" w14:textId="77777777" w:rsidR="004C4E7B" w:rsidRDefault="004C4E7B" w:rsidP="00EA6DE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49163470"/>
      <w:docPartObj>
        <w:docPartGallery w:val="Page Numbers (Bottom of Page)"/>
        <w:docPartUnique/>
      </w:docPartObj>
    </w:sdtPr>
    <w:sdtEndPr/>
    <w:sdtContent>
      <w:p w14:paraId="04540427" w14:textId="1CF5F184" w:rsidR="005133BB" w:rsidRDefault="005133BB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9944615" w14:textId="77777777" w:rsidR="00A34019" w:rsidRDefault="00A3401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FE5232" w14:textId="77777777" w:rsidR="004C4E7B" w:rsidRDefault="004C4E7B" w:rsidP="00EA6DE6">
      <w:pPr>
        <w:spacing w:after="0"/>
      </w:pPr>
      <w:r>
        <w:separator/>
      </w:r>
    </w:p>
  </w:footnote>
  <w:footnote w:type="continuationSeparator" w:id="0">
    <w:p w14:paraId="6BBB2CFE" w14:textId="77777777" w:rsidR="004C4E7B" w:rsidRDefault="004C4E7B" w:rsidP="00EA6DE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D22A6"/>
    <w:multiLevelType w:val="multilevel"/>
    <w:tmpl w:val="DFC41A0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C5A0419"/>
    <w:multiLevelType w:val="hybridMultilevel"/>
    <w:tmpl w:val="35C057A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22C6E"/>
    <w:multiLevelType w:val="hybridMultilevel"/>
    <w:tmpl w:val="5BD43978"/>
    <w:lvl w:ilvl="0" w:tplc="7EE0EB7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637AB9"/>
    <w:multiLevelType w:val="hybridMultilevel"/>
    <w:tmpl w:val="5BD43978"/>
    <w:lvl w:ilvl="0" w:tplc="7EE0EB7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90464B"/>
    <w:multiLevelType w:val="multilevel"/>
    <w:tmpl w:val="C742B88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7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6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5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28" w:hanging="1800"/>
      </w:pPr>
      <w:rPr>
        <w:rFonts w:hint="default"/>
      </w:rPr>
    </w:lvl>
  </w:abstractNum>
  <w:abstractNum w:abstractNumId="5" w15:restartNumberingAfterBreak="0">
    <w:nsid w:val="214052FA"/>
    <w:multiLevelType w:val="hybridMultilevel"/>
    <w:tmpl w:val="5368260C"/>
    <w:lvl w:ilvl="0" w:tplc="E4A4F34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096EF6"/>
    <w:multiLevelType w:val="hybridMultilevel"/>
    <w:tmpl w:val="267CE848"/>
    <w:lvl w:ilvl="0" w:tplc="E51CE64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A1153D"/>
    <w:multiLevelType w:val="hybridMultilevel"/>
    <w:tmpl w:val="6B82D1A8"/>
    <w:lvl w:ilvl="0" w:tplc="70E6BC6E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E84756"/>
    <w:multiLevelType w:val="hybridMultilevel"/>
    <w:tmpl w:val="F8FECEFE"/>
    <w:lvl w:ilvl="0" w:tplc="8E20F446">
      <w:start w:val="1"/>
      <w:numFmt w:val="upperRoman"/>
      <w:lvlText w:val="%1."/>
      <w:lvlJc w:val="left"/>
      <w:pPr>
        <w:ind w:left="1196" w:hanging="72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hr-HR" w:eastAsia="en-US" w:bidi="ar-SA"/>
      </w:rPr>
    </w:lvl>
    <w:lvl w:ilvl="1" w:tplc="CD9A0B42">
      <w:numFmt w:val="bullet"/>
      <w:lvlText w:val="•"/>
      <w:lvlJc w:val="left"/>
      <w:pPr>
        <w:ind w:left="2012" w:hanging="720"/>
      </w:pPr>
      <w:rPr>
        <w:rFonts w:hint="default"/>
        <w:lang w:val="hr-HR" w:eastAsia="en-US" w:bidi="ar-SA"/>
      </w:rPr>
    </w:lvl>
    <w:lvl w:ilvl="2" w:tplc="2DE87B3E">
      <w:numFmt w:val="bullet"/>
      <w:lvlText w:val="•"/>
      <w:lvlJc w:val="left"/>
      <w:pPr>
        <w:ind w:left="2825" w:hanging="720"/>
      </w:pPr>
      <w:rPr>
        <w:rFonts w:hint="default"/>
        <w:lang w:val="hr-HR" w:eastAsia="en-US" w:bidi="ar-SA"/>
      </w:rPr>
    </w:lvl>
    <w:lvl w:ilvl="3" w:tplc="5CB4ED9E">
      <w:numFmt w:val="bullet"/>
      <w:lvlText w:val="•"/>
      <w:lvlJc w:val="left"/>
      <w:pPr>
        <w:ind w:left="3637" w:hanging="720"/>
      </w:pPr>
      <w:rPr>
        <w:rFonts w:hint="default"/>
        <w:lang w:val="hr-HR" w:eastAsia="en-US" w:bidi="ar-SA"/>
      </w:rPr>
    </w:lvl>
    <w:lvl w:ilvl="4" w:tplc="8E0E2C34">
      <w:numFmt w:val="bullet"/>
      <w:lvlText w:val="•"/>
      <w:lvlJc w:val="left"/>
      <w:pPr>
        <w:ind w:left="4450" w:hanging="720"/>
      </w:pPr>
      <w:rPr>
        <w:rFonts w:hint="default"/>
        <w:lang w:val="hr-HR" w:eastAsia="en-US" w:bidi="ar-SA"/>
      </w:rPr>
    </w:lvl>
    <w:lvl w:ilvl="5" w:tplc="3FDA028A">
      <w:numFmt w:val="bullet"/>
      <w:lvlText w:val="•"/>
      <w:lvlJc w:val="left"/>
      <w:pPr>
        <w:ind w:left="5263" w:hanging="720"/>
      </w:pPr>
      <w:rPr>
        <w:rFonts w:hint="default"/>
        <w:lang w:val="hr-HR" w:eastAsia="en-US" w:bidi="ar-SA"/>
      </w:rPr>
    </w:lvl>
    <w:lvl w:ilvl="6" w:tplc="D9482442">
      <w:numFmt w:val="bullet"/>
      <w:lvlText w:val="•"/>
      <w:lvlJc w:val="left"/>
      <w:pPr>
        <w:ind w:left="6075" w:hanging="720"/>
      </w:pPr>
      <w:rPr>
        <w:rFonts w:hint="default"/>
        <w:lang w:val="hr-HR" w:eastAsia="en-US" w:bidi="ar-SA"/>
      </w:rPr>
    </w:lvl>
    <w:lvl w:ilvl="7" w:tplc="85627E04">
      <w:numFmt w:val="bullet"/>
      <w:lvlText w:val="•"/>
      <w:lvlJc w:val="left"/>
      <w:pPr>
        <w:ind w:left="6888" w:hanging="720"/>
      </w:pPr>
      <w:rPr>
        <w:rFonts w:hint="default"/>
        <w:lang w:val="hr-HR" w:eastAsia="en-US" w:bidi="ar-SA"/>
      </w:rPr>
    </w:lvl>
    <w:lvl w:ilvl="8" w:tplc="CFEC501E">
      <w:numFmt w:val="bullet"/>
      <w:lvlText w:val="•"/>
      <w:lvlJc w:val="left"/>
      <w:pPr>
        <w:ind w:left="7701" w:hanging="720"/>
      </w:pPr>
      <w:rPr>
        <w:rFonts w:hint="default"/>
        <w:lang w:val="hr-HR" w:eastAsia="en-US" w:bidi="ar-SA"/>
      </w:rPr>
    </w:lvl>
  </w:abstractNum>
  <w:abstractNum w:abstractNumId="9" w15:restartNumberingAfterBreak="0">
    <w:nsid w:val="397B5C3B"/>
    <w:multiLevelType w:val="multilevel"/>
    <w:tmpl w:val="0C0EB18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AF450EF"/>
    <w:multiLevelType w:val="hybridMultilevel"/>
    <w:tmpl w:val="4D90E45C"/>
    <w:lvl w:ilvl="0" w:tplc="2CD436EA">
      <w:start w:val="1"/>
      <w:numFmt w:val="lowerLetter"/>
      <w:lvlText w:val="%1)"/>
      <w:lvlJc w:val="left"/>
      <w:pPr>
        <w:ind w:left="836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hr-HR" w:eastAsia="en-US" w:bidi="ar-SA"/>
      </w:rPr>
    </w:lvl>
    <w:lvl w:ilvl="1" w:tplc="1AD48DD8">
      <w:numFmt w:val="bullet"/>
      <w:lvlText w:val="•"/>
      <w:lvlJc w:val="left"/>
      <w:pPr>
        <w:ind w:left="1688" w:hanging="360"/>
      </w:pPr>
      <w:rPr>
        <w:rFonts w:hint="default"/>
        <w:lang w:val="hr-HR" w:eastAsia="en-US" w:bidi="ar-SA"/>
      </w:rPr>
    </w:lvl>
    <w:lvl w:ilvl="2" w:tplc="1EB8EF9C">
      <w:numFmt w:val="bullet"/>
      <w:lvlText w:val="•"/>
      <w:lvlJc w:val="left"/>
      <w:pPr>
        <w:ind w:left="2537" w:hanging="360"/>
      </w:pPr>
      <w:rPr>
        <w:rFonts w:hint="default"/>
        <w:lang w:val="hr-HR" w:eastAsia="en-US" w:bidi="ar-SA"/>
      </w:rPr>
    </w:lvl>
    <w:lvl w:ilvl="3" w:tplc="BFACDBA6">
      <w:numFmt w:val="bullet"/>
      <w:lvlText w:val="•"/>
      <w:lvlJc w:val="left"/>
      <w:pPr>
        <w:ind w:left="3385" w:hanging="360"/>
      </w:pPr>
      <w:rPr>
        <w:rFonts w:hint="default"/>
        <w:lang w:val="hr-HR" w:eastAsia="en-US" w:bidi="ar-SA"/>
      </w:rPr>
    </w:lvl>
    <w:lvl w:ilvl="4" w:tplc="FC04C3CC">
      <w:numFmt w:val="bullet"/>
      <w:lvlText w:val="•"/>
      <w:lvlJc w:val="left"/>
      <w:pPr>
        <w:ind w:left="4234" w:hanging="360"/>
      </w:pPr>
      <w:rPr>
        <w:rFonts w:hint="default"/>
        <w:lang w:val="hr-HR" w:eastAsia="en-US" w:bidi="ar-SA"/>
      </w:rPr>
    </w:lvl>
    <w:lvl w:ilvl="5" w:tplc="ECA2CBEE">
      <w:numFmt w:val="bullet"/>
      <w:lvlText w:val="•"/>
      <w:lvlJc w:val="left"/>
      <w:pPr>
        <w:ind w:left="5083" w:hanging="360"/>
      </w:pPr>
      <w:rPr>
        <w:rFonts w:hint="default"/>
        <w:lang w:val="hr-HR" w:eastAsia="en-US" w:bidi="ar-SA"/>
      </w:rPr>
    </w:lvl>
    <w:lvl w:ilvl="6" w:tplc="FB128D02">
      <w:numFmt w:val="bullet"/>
      <w:lvlText w:val="•"/>
      <w:lvlJc w:val="left"/>
      <w:pPr>
        <w:ind w:left="5931" w:hanging="360"/>
      </w:pPr>
      <w:rPr>
        <w:rFonts w:hint="default"/>
        <w:lang w:val="hr-HR" w:eastAsia="en-US" w:bidi="ar-SA"/>
      </w:rPr>
    </w:lvl>
    <w:lvl w:ilvl="7" w:tplc="266C43AC">
      <w:numFmt w:val="bullet"/>
      <w:lvlText w:val="•"/>
      <w:lvlJc w:val="left"/>
      <w:pPr>
        <w:ind w:left="6780" w:hanging="360"/>
      </w:pPr>
      <w:rPr>
        <w:rFonts w:hint="default"/>
        <w:lang w:val="hr-HR" w:eastAsia="en-US" w:bidi="ar-SA"/>
      </w:rPr>
    </w:lvl>
    <w:lvl w:ilvl="8" w:tplc="67EEA974">
      <w:numFmt w:val="bullet"/>
      <w:lvlText w:val="•"/>
      <w:lvlJc w:val="left"/>
      <w:pPr>
        <w:ind w:left="7629" w:hanging="360"/>
      </w:pPr>
      <w:rPr>
        <w:rFonts w:hint="default"/>
        <w:lang w:val="hr-HR" w:eastAsia="en-US" w:bidi="ar-SA"/>
      </w:rPr>
    </w:lvl>
  </w:abstractNum>
  <w:abstractNum w:abstractNumId="11" w15:restartNumberingAfterBreak="0">
    <w:nsid w:val="3C5C4DA6"/>
    <w:multiLevelType w:val="hybridMultilevel"/>
    <w:tmpl w:val="CB868FA2"/>
    <w:lvl w:ilvl="0" w:tplc="0F34B6B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D454576"/>
    <w:multiLevelType w:val="hybridMultilevel"/>
    <w:tmpl w:val="0FCA3572"/>
    <w:lvl w:ilvl="0" w:tplc="E53A7A1E">
      <w:numFmt w:val="bullet"/>
      <w:lvlText w:val="-"/>
      <w:lvlJc w:val="left"/>
      <w:pPr>
        <w:ind w:left="11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hr-HR" w:eastAsia="en-US" w:bidi="ar-SA"/>
      </w:rPr>
    </w:lvl>
    <w:lvl w:ilvl="1" w:tplc="3F343DD0">
      <w:numFmt w:val="bullet"/>
      <w:lvlText w:val="•"/>
      <w:lvlJc w:val="left"/>
      <w:pPr>
        <w:ind w:left="1040" w:hanging="140"/>
      </w:pPr>
      <w:rPr>
        <w:rFonts w:hint="default"/>
        <w:lang w:val="hr-HR" w:eastAsia="en-US" w:bidi="ar-SA"/>
      </w:rPr>
    </w:lvl>
    <w:lvl w:ilvl="2" w:tplc="A04ADEC2">
      <w:numFmt w:val="bullet"/>
      <w:lvlText w:val="•"/>
      <w:lvlJc w:val="left"/>
      <w:pPr>
        <w:ind w:left="1961" w:hanging="140"/>
      </w:pPr>
      <w:rPr>
        <w:rFonts w:hint="default"/>
        <w:lang w:val="hr-HR" w:eastAsia="en-US" w:bidi="ar-SA"/>
      </w:rPr>
    </w:lvl>
    <w:lvl w:ilvl="3" w:tplc="74B490EC">
      <w:numFmt w:val="bullet"/>
      <w:lvlText w:val="•"/>
      <w:lvlJc w:val="left"/>
      <w:pPr>
        <w:ind w:left="2881" w:hanging="140"/>
      </w:pPr>
      <w:rPr>
        <w:rFonts w:hint="default"/>
        <w:lang w:val="hr-HR" w:eastAsia="en-US" w:bidi="ar-SA"/>
      </w:rPr>
    </w:lvl>
    <w:lvl w:ilvl="4" w:tplc="4AEA3F94">
      <w:numFmt w:val="bullet"/>
      <w:lvlText w:val="•"/>
      <w:lvlJc w:val="left"/>
      <w:pPr>
        <w:ind w:left="3802" w:hanging="140"/>
      </w:pPr>
      <w:rPr>
        <w:rFonts w:hint="default"/>
        <w:lang w:val="hr-HR" w:eastAsia="en-US" w:bidi="ar-SA"/>
      </w:rPr>
    </w:lvl>
    <w:lvl w:ilvl="5" w:tplc="6966FA56">
      <w:numFmt w:val="bullet"/>
      <w:lvlText w:val="•"/>
      <w:lvlJc w:val="left"/>
      <w:pPr>
        <w:ind w:left="4723" w:hanging="140"/>
      </w:pPr>
      <w:rPr>
        <w:rFonts w:hint="default"/>
        <w:lang w:val="hr-HR" w:eastAsia="en-US" w:bidi="ar-SA"/>
      </w:rPr>
    </w:lvl>
    <w:lvl w:ilvl="6" w:tplc="69E883FC">
      <w:numFmt w:val="bullet"/>
      <w:lvlText w:val="•"/>
      <w:lvlJc w:val="left"/>
      <w:pPr>
        <w:ind w:left="5643" w:hanging="140"/>
      </w:pPr>
      <w:rPr>
        <w:rFonts w:hint="default"/>
        <w:lang w:val="hr-HR" w:eastAsia="en-US" w:bidi="ar-SA"/>
      </w:rPr>
    </w:lvl>
    <w:lvl w:ilvl="7" w:tplc="D1F2B3E6">
      <w:numFmt w:val="bullet"/>
      <w:lvlText w:val="•"/>
      <w:lvlJc w:val="left"/>
      <w:pPr>
        <w:ind w:left="6564" w:hanging="140"/>
      </w:pPr>
      <w:rPr>
        <w:rFonts w:hint="default"/>
        <w:lang w:val="hr-HR" w:eastAsia="en-US" w:bidi="ar-SA"/>
      </w:rPr>
    </w:lvl>
    <w:lvl w:ilvl="8" w:tplc="0C126186">
      <w:numFmt w:val="bullet"/>
      <w:lvlText w:val="•"/>
      <w:lvlJc w:val="left"/>
      <w:pPr>
        <w:ind w:left="7485" w:hanging="140"/>
      </w:pPr>
      <w:rPr>
        <w:rFonts w:hint="default"/>
        <w:lang w:val="hr-HR" w:eastAsia="en-US" w:bidi="ar-SA"/>
      </w:rPr>
    </w:lvl>
  </w:abstractNum>
  <w:abstractNum w:abstractNumId="13" w15:restartNumberingAfterBreak="0">
    <w:nsid w:val="41657D62"/>
    <w:multiLevelType w:val="hybridMultilevel"/>
    <w:tmpl w:val="B67EB8AA"/>
    <w:lvl w:ilvl="0" w:tplc="0332EDD6">
      <w:start w:val="1"/>
      <w:numFmt w:val="decimal"/>
      <w:lvlText w:val="%1."/>
      <w:lvlJc w:val="left"/>
      <w:pPr>
        <w:ind w:left="116" w:hanging="31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1" w:tplc="E11C945E">
      <w:numFmt w:val="bullet"/>
      <w:lvlText w:val="•"/>
      <w:lvlJc w:val="left"/>
      <w:pPr>
        <w:ind w:left="1040" w:hanging="310"/>
      </w:pPr>
      <w:rPr>
        <w:rFonts w:hint="default"/>
        <w:lang w:val="hr-HR" w:eastAsia="en-US" w:bidi="ar-SA"/>
      </w:rPr>
    </w:lvl>
    <w:lvl w:ilvl="2" w:tplc="418E48C2">
      <w:numFmt w:val="bullet"/>
      <w:lvlText w:val="•"/>
      <w:lvlJc w:val="left"/>
      <w:pPr>
        <w:ind w:left="1961" w:hanging="310"/>
      </w:pPr>
      <w:rPr>
        <w:rFonts w:hint="default"/>
        <w:lang w:val="hr-HR" w:eastAsia="en-US" w:bidi="ar-SA"/>
      </w:rPr>
    </w:lvl>
    <w:lvl w:ilvl="3" w:tplc="C2A84C24">
      <w:numFmt w:val="bullet"/>
      <w:lvlText w:val="•"/>
      <w:lvlJc w:val="left"/>
      <w:pPr>
        <w:ind w:left="2881" w:hanging="310"/>
      </w:pPr>
      <w:rPr>
        <w:rFonts w:hint="default"/>
        <w:lang w:val="hr-HR" w:eastAsia="en-US" w:bidi="ar-SA"/>
      </w:rPr>
    </w:lvl>
    <w:lvl w:ilvl="4" w:tplc="753AC246">
      <w:numFmt w:val="bullet"/>
      <w:lvlText w:val="•"/>
      <w:lvlJc w:val="left"/>
      <w:pPr>
        <w:ind w:left="3802" w:hanging="310"/>
      </w:pPr>
      <w:rPr>
        <w:rFonts w:hint="default"/>
        <w:lang w:val="hr-HR" w:eastAsia="en-US" w:bidi="ar-SA"/>
      </w:rPr>
    </w:lvl>
    <w:lvl w:ilvl="5" w:tplc="9F262020">
      <w:numFmt w:val="bullet"/>
      <w:lvlText w:val="•"/>
      <w:lvlJc w:val="left"/>
      <w:pPr>
        <w:ind w:left="4723" w:hanging="310"/>
      </w:pPr>
      <w:rPr>
        <w:rFonts w:hint="default"/>
        <w:lang w:val="hr-HR" w:eastAsia="en-US" w:bidi="ar-SA"/>
      </w:rPr>
    </w:lvl>
    <w:lvl w:ilvl="6" w:tplc="BABC5B50">
      <w:numFmt w:val="bullet"/>
      <w:lvlText w:val="•"/>
      <w:lvlJc w:val="left"/>
      <w:pPr>
        <w:ind w:left="5643" w:hanging="310"/>
      </w:pPr>
      <w:rPr>
        <w:rFonts w:hint="default"/>
        <w:lang w:val="hr-HR" w:eastAsia="en-US" w:bidi="ar-SA"/>
      </w:rPr>
    </w:lvl>
    <w:lvl w:ilvl="7" w:tplc="73028B3E">
      <w:numFmt w:val="bullet"/>
      <w:lvlText w:val="•"/>
      <w:lvlJc w:val="left"/>
      <w:pPr>
        <w:ind w:left="6564" w:hanging="310"/>
      </w:pPr>
      <w:rPr>
        <w:rFonts w:hint="default"/>
        <w:lang w:val="hr-HR" w:eastAsia="en-US" w:bidi="ar-SA"/>
      </w:rPr>
    </w:lvl>
    <w:lvl w:ilvl="8" w:tplc="5D1C4E20">
      <w:numFmt w:val="bullet"/>
      <w:lvlText w:val="•"/>
      <w:lvlJc w:val="left"/>
      <w:pPr>
        <w:ind w:left="7485" w:hanging="310"/>
      </w:pPr>
      <w:rPr>
        <w:rFonts w:hint="default"/>
        <w:lang w:val="hr-HR" w:eastAsia="en-US" w:bidi="ar-SA"/>
      </w:rPr>
    </w:lvl>
  </w:abstractNum>
  <w:abstractNum w:abstractNumId="14" w15:restartNumberingAfterBreak="0">
    <w:nsid w:val="51F55C9D"/>
    <w:multiLevelType w:val="hybridMultilevel"/>
    <w:tmpl w:val="2D0ECE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D62D0F"/>
    <w:multiLevelType w:val="multilevel"/>
    <w:tmpl w:val="3AC4E894"/>
    <w:lvl w:ilvl="0">
      <w:start w:val="2"/>
      <w:numFmt w:val="decimal"/>
      <w:lvlText w:val="%1"/>
      <w:lvlJc w:val="left"/>
      <w:pPr>
        <w:ind w:left="596" w:hanging="480"/>
      </w:pPr>
      <w:rPr>
        <w:rFonts w:hint="default"/>
        <w:lang w:val="hr-HR" w:eastAsia="en-US" w:bidi="ar-SA"/>
      </w:rPr>
    </w:lvl>
    <w:lvl w:ilvl="1">
      <w:start w:val="1"/>
      <w:numFmt w:val="decimal"/>
      <w:lvlText w:val="%1.%2."/>
      <w:lvlJc w:val="left"/>
      <w:pPr>
        <w:ind w:left="2039" w:hanging="4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r-HR" w:eastAsia="en-US" w:bidi="ar-SA"/>
      </w:rPr>
    </w:lvl>
    <w:lvl w:ilvl="2">
      <w:start w:val="1"/>
      <w:numFmt w:val="decimal"/>
      <w:lvlText w:val="%1.%2.%3."/>
      <w:lvlJc w:val="left"/>
      <w:pPr>
        <w:ind w:left="716" w:hanging="6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r-HR" w:eastAsia="en-US" w:bidi="ar-SA"/>
      </w:rPr>
    </w:lvl>
    <w:lvl w:ilvl="3">
      <w:numFmt w:val="bullet"/>
      <w:lvlText w:val="•"/>
      <w:lvlJc w:val="left"/>
      <w:pPr>
        <w:ind w:left="2632" w:hanging="600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3588" w:hanging="600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4545" w:hanging="600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5501" w:hanging="600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6457" w:hanging="600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7413" w:hanging="600"/>
      </w:pPr>
      <w:rPr>
        <w:rFonts w:hint="default"/>
        <w:lang w:val="hr-HR" w:eastAsia="en-US" w:bidi="ar-SA"/>
      </w:rPr>
    </w:lvl>
  </w:abstractNum>
  <w:abstractNum w:abstractNumId="16" w15:restartNumberingAfterBreak="0">
    <w:nsid w:val="5EE65B3F"/>
    <w:multiLevelType w:val="multilevel"/>
    <w:tmpl w:val="98DCA0E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61AA0C01"/>
    <w:multiLevelType w:val="hybridMultilevel"/>
    <w:tmpl w:val="B7328F54"/>
    <w:lvl w:ilvl="0" w:tplc="7EE0EB7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C7264D"/>
    <w:multiLevelType w:val="multilevel"/>
    <w:tmpl w:val="129E9B5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91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9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8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7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35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272" w:hanging="1800"/>
      </w:pPr>
      <w:rPr>
        <w:rFonts w:hint="default"/>
      </w:rPr>
    </w:lvl>
  </w:abstractNum>
  <w:abstractNum w:abstractNumId="19" w15:restartNumberingAfterBreak="0">
    <w:nsid w:val="6CB36536"/>
    <w:multiLevelType w:val="hybridMultilevel"/>
    <w:tmpl w:val="1B50271C"/>
    <w:lvl w:ilvl="0" w:tplc="E4702D52">
      <w:start w:val="1"/>
      <w:numFmt w:val="lowerLetter"/>
      <w:lvlText w:val="%1)"/>
      <w:lvlJc w:val="left"/>
      <w:pPr>
        <w:ind w:left="836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hr-HR" w:eastAsia="en-US" w:bidi="ar-SA"/>
      </w:rPr>
    </w:lvl>
    <w:lvl w:ilvl="1" w:tplc="229C16CE">
      <w:numFmt w:val="bullet"/>
      <w:lvlText w:val="•"/>
      <w:lvlJc w:val="left"/>
      <w:pPr>
        <w:ind w:left="1688" w:hanging="360"/>
      </w:pPr>
      <w:rPr>
        <w:rFonts w:hint="default"/>
        <w:lang w:val="hr-HR" w:eastAsia="en-US" w:bidi="ar-SA"/>
      </w:rPr>
    </w:lvl>
    <w:lvl w:ilvl="2" w:tplc="4DA8BDB0">
      <w:numFmt w:val="bullet"/>
      <w:lvlText w:val="•"/>
      <w:lvlJc w:val="left"/>
      <w:pPr>
        <w:ind w:left="2537" w:hanging="360"/>
      </w:pPr>
      <w:rPr>
        <w:rFonts w:hint="default"/>
        <w:lang w:val="hr-HR" w:eastAsia="en-US" w:bidi="ar-SA"/>
      </w:rPr>
    </w:lvl>
    <w:lvl w:ilvl="3" w:tplc="927643F2">
      <w:numFmt w:val="bullet"/>
      <w:lvlText w:val="•"/>
      <w:lvlJc w:val="left"/>
      <w:pPr>
        <w:ind w:left="3385" w:hanging="360"/>
      </w:pPr>
      <w:rPr>
        <w:rFonts w:hint="default"/>
        <w:lang w:val="hr-HR" w:eastAsia="en-US" w:bidi="ar-SA"/>
      </w:rPr>
    </w:lvl>
    <w:lvl w:ilvl="4" w:tplc="F926DE16">
      <w:numFmt w:val="bullet"/>
      <w:lvlText w:val="•"/>
      <w:lvlJc w:val="left"/>
      <w:pPr>
        <w:ind w:left="4234" w:hanging="360"/>
      </w:pPr>
      <w:rPr>
        <w:rFonts w:hint="default"/>
        <w:lang w:val="hr-HR" w:eastAsia="en-US" w:bidi="ar-SA"/>
      </w:rPr>
    </w:lvl>
    <w:lvl w:ilvl="5" w:tplc="76423CE2">
      <w:numFmt w:val="bullet"/>
      <w:lvlText w:val="•"/>
      <w:lvlJc w:val="left"/>
      <w:pPr>
        <w:ind w:left="5083" w:hanging="360"/>
      </w:pPr>
      <w:rPr>
        <w:rFonts w:hint="default"/>
        <w:lang w:val="hr-HR" w:eastAsia="en-US" w:bidi="ar-SA"/>
      </w:rPr>
    </w:lvl>
    <w:lvl w:ilvl="6" w:tplc="2B8C2298">
      <w:numFmt w:val="bullet"/>
      <w:lvlText w:val="•"/>
      <w:lvlJc w:val="left"/>
      <w:pPr>
        <w:ind w:left="5931" w:hanging="360"/>
      </w:pPr>
      <w:rPr>
        <w:rFonts w:hint="default"/>
        <w:lang w:val="hr-HR" w:eastAsia="en-US" w:bidi="ar-SA"/>
      </w:rPr>
    </w:lvl>
    <w:lvl w:ilvl="7" w:tplc="9AD685E8">
      <w:numFmt w:val="bullet"/>
      <w:lvlText w:val="•"/>
      <w:lvlJc w:val="left"/>
      <w:pPr>
        <w:ind w:left="6780" w:hanging="360"/>
      </w:pPr>
      <w:rPr>
        <w:rFonts w:hint="default"/>
        <w:lang w:val="hr-HR" w:eastAsia="en-US" w:bidi="ar-SA"/>
      </w:rPr>
    </w:lvl>
    <w:lvl w:ilvl="8" w:tplc="A960344A">
      <w:numFmt w:val="bullet"/>
      <w:lvlText w:val="•"/>
      <w:lvlJc w:val="left"/>
      <w:pPr>
        <w:ind w:left="7629" w:hanging="360"/>
      </w:pPr>
      <w:rPr>
        <w:rFonts w:hint="default"/>
        <w:lang w:val="hr-HR" w:eastAsia="en-US" w:bidi="ar-SA"/>
      </w:rPr>
    </w:lvl>
  </w:abstractNum>
  <w:abstractNum w:abstractNumId="20" w15:restartNumberingAfterBreak="0">
    <w:nsid w:val="796D1245"/>
    <w:multiLevelType w:val="hybridMultilevel"/>
    <w:tmpl w:val="5C64FF9E"/>
    <w:lvl w:ilvl="0" w:tplc="7006FD1A">
      <w:start w:val="3"/>
      <w:numFmt w:val="bullet"/>
      <w:lvlText w:val="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8"/>
  </w:num>
  <w:num w:numId="5">
    <w:abstractNumId w:val="0"/>
  </w:num>
  <w:num w:numId="6">
    <w:abstractNumId w:val="13"/>
  </w:num>
  <w:num w:numId="7">
    <w:abstractNumId w:val="15"/>
  </w:num>
  <w:num w:numId="8">
    <w:abstractNumId w:val="4"/>
  </w:num>
  <w:num w:numId="9">
    <w:abstractNumId w:val="18"/>
  </w:num>
  <w:num w:numId="10">
    <w:abstractNumId w:val="9"/>
  </w:num>
  <w:num w:numId="11">
    <w:abstractNumId w:val="16"/>
  </w:num>
  <w:num w:numId="12">
    <w:abstractNumId w:val="11"/>
  </w:num>
  <w:num w:numId="13">
    <w:abstractNumId w:val="1"/>
  </w:num>
  <w:num w:numId="14">
    <w:abstractNumId w:val="5"/>
  </w:num>
  <w:num w:numId="15">
    <w:abstractNumId w:val="6"/>
  </w:num>
  <w:num w:numId="16">
    <w:abstractNumId w:val="14"/>
  </w:num>
  <w:num w:numId="17">
    <w:abstractNumId w:val="7"/>
  </w:num>
  <w:num w:numId="18">
    <w:abstractNumId w:val="3"/>
  </w:num>
  <w:num w:numId="19">
    <w:abstractNumId w:val="20"/>
  </w:num>
  <w:num w:numId="20">
    <w:abstractNumId w:val="17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40D"/>
    <w:rsid w:val="00006004"/>
    <w:rsid w:val="0001621B"/>
    <w:rsid w:val="00042584"/>
    <w:rsid w:val="00043DC9"/>
    <w:rsid w:val="00065E1F"/>
    <w:rsid w:val="00083604"/>
    <w:rsid w:val="000B07B3"/>
    <w:rsid w:val="000B4FED"/>
    <w:rsid w:val="000B73A8"/>
    <w:rsid w:val="000C4229"/>
    <w:rsid w:val="000C4B73"/>
    <w:rsid w:val="000E2497"/>
    <w:rsid w:val="000F713A"/>
    <w:rsid w:val="00105AD7"/>
    <w:rsid w:val="001273BD"/>
    <w:rsid w:val="00132052"/>
    <w:rsid w:val="0014702F"/>
    <w:rsid w:val="00173BD6"/>
    <w:rsid w:val="001773EF"/>
    <w:rsid w:val="0018477B"/>
    <w:rsid w:val="001C4457"/>
    <w:rsid w:val="001D0865"/>
    <w:rsid w:val="001E0921"/>
    <w:rsid w:val="001E7AD9"/>
    <w:rsid w:val="002046E2"/>
    <w:rsid w:val="0022722D"/>
    <w:rsid w:val="0024229B"/>
    <w:rsid w:val="00245CA5"/>
    <w:rsid w:val="002A3287"/>
    <w:rsid w:val="002C25AC"/>
    <w:rsid w:val="002C53E2"/>
    <w:rsid w:val="002C7A17"/>
    <w:rsid w:val="002D34F8"/>
    <w:rsid w:val="00374363"/>
    <w:rsid w:val="0038241D"/>
    <w:rsid w:val="00383681"/>
    <w:rsid w:val="00387AF8"/>
    <w:rsid w:val="0039118E"/>
    <w:rsid w:val="003929D1"/>
    <w:rsid w:val="003A14E0"/>
    <w:rsid w:val="003B4A87"/>
    <w:rsid w:val="003C584C"/>
    <w:rsid w:val="003D6685"/>
    <w:rsid w:val="003E5D3E"/>
    <w:rsid w:val="00401EE5"/>
    <w:rsid w:val="00421A31"/>
    <w:rsid w:val="00422224"/>
    <w:rsid w:val="004224F0"/>
    <w:rsid w:val="00455354"/>
    <w:rsid w:val="00461F6F"/>
    <w:rsid w:val="004857B8"/>
    <w:rsid w:val="00485F5E"/>
    <w:rsid w:val="00486B93"/>
    <w:rsid w:val="00486EA4"/>
    <w:rsid w:val="00490632"/>
    <w:rsid w:val="004C4E7B"/>
    <w:rsid w:val="004D3E78"/>
    <w:rsid w:val="004F3A0B"/>
    <w:rsid w:val="004F5CEC"/>
    <w:rsid w:val="005133BB"/>
    <w:rsid w:val="00556280"/>
    <w:rsid w:val="005B29EA"/>
    <w:rsid w:val="005E6848"/>
    <w:rsid w:val="005F04C1"/>
    <w:rsid w:val="005F6A88"/>
    <w:rsid w:val="00605EEA"/>
    <w:rsid w:val="00606CC7"/>
    <w:rsid w:val="00616933"/>
    <w:rsid w:val="0062326F"/>
    <w:rsid w:val="00625E72"/>
    <w:rsid w:val="00630BF9"/>
    <w:rsid w:val="0063121E"/>
    <w:rsid w:val="00666DE3"/>
    <w:rsid w:val="006678C8"/>
    <w:rsid w:val="006872B8"/>
    <w:rsid w:val="006B7C4C"/>
    <w:rsid w:val="006D672F"/>
    <w:rsid w:val="006E2BE1"/>
    <w:rsid w:val="006E2CBE"/>
    <w:rsid w:val="006E4480"/>
    <w:rsid w:val="00704A19"/>
    <w:rsid w:val="00706356"/>
    <w:rsid w:val="00707794"/>
    <w:rsid w:val="00712650"/>
    <w:rsid w:val="00717FA0"/>
    <w:rsid w:val="00756C2E"/>
    <w:rsid w:val="00762787"/>
    <w:rsid w:val="007869B6"/>
    <w:rsid w:val="007B0C35"/>
    <w:rsid w:val="007B0ECD"/>
    <w:rsid w:val="007B5258"/>
    <w:rsid w:val="007D11B4"/>
    <w:rsid w:val="007E4B1A"/>
    <w:rsid w:val="00806178"/>
    <w:rsid w:val="00827CA5"/>
    <w:rsid w:val="0084404B"/>
    <w:rsid w:val="008658C7"/>
    <w:rsid w:val="00872CE5"/>
    <w:rsid w:val="008901D7"/>
    <w:rsid w:val="00893E54"/>
    <w:rsid w:val="00894580"/>
    <w:rsid w:val="008A27B9"/>
    <w:rsid w:val="008A2F3D"/>
    <w:rsid w:val="008D1222"/>
    <w:rsid w:val="008D4F7E"/>
    <w:rsid w:val="00905945"/>
    <w:rsid w:val="00921A8A"/>
    <w:rsid w:val="00965BF1"/>
    <w:rsid w:val="00972FF3"/>
    <w:rsid w:val="009C12B7"/>
    <w:rsid w:val="009C1D0C"/>
    <w:rsid w:val="009E418F"/>
    <w:rsid w:val="00A10EEF"/>
    <w:rsid w:val="00A34019"/>
    <w:rsid w:val="00A656B9"/>
    <w:rsid w:val="00A73895"/>
    <w:rsid w:val="00AC3AF5"/>
    <w:rsid w:val="00AD347D"/>
    <w:rsid w:val="00AD3715"/>
    <w:rsid w:val="00AF03A0"/>
    <w:rsid w:val="00AF0D27"/>
    <w:rsid w:val="00B02B0F"/>
    <w:rsid w:val="00B4105B"/>
    <w:rsid w:val="00B6399E"/>
    <w:rsid w:val="00B731D5"/>
    <w:rsid w:val="00B86BDF"/>
    <w:rsid w:val="00B93668"/>
    <w:rsid w:val="00BB24A4"/>
    <w:rsid w:val="00C02923"/>
    <w:rsid w:val="00C029DB"/>
    <w:rsid w:val="00C3106B"/>
    <w:rsid w:val="00C31685"/>
    <w:rsid w:val="00C41534"/>
    <w:rsid w:val="00C477A0"/>
    <w:rsid w:val="00C50E30"/>
    <w:rsid w:val="00C55B7E"/>
    <w:rsid w:val="00C57933"/>
    <w:rsid w:val="00C63C46"/>
    <w:rsid w:val="00C73C34"/>
    <w:rsid w:val="00CA06C0"/>
    <w:rsid w:val="00CA780A"/>
    <w:rsid w:val="00CB0032"/>
    <w:rsid w:val="00CB3C0D"/>
    <w:rsid w:val="00CB71F3"/>
    <w:rsid w:val="00D1487A"/>
    <w:rsid w:val="00D319D9"/>
    <w:rsid w:val="00D9276D"/>
    <w:rsid w:val="00D94C3F"/>
    <w:rsid w:val="00DA59EB"/>
    <w:rsid w:val="00DC05D5"/>
    <w:rsid w:val="00DC3BF5"/>
    <w:rsid w:val="00DF71A8"/>
    <w:rsid w:val="00E009D8"/>
    <w:rsid w:val="00E3786D"/>
    <w:rsid w:val="00E47378"/>
    <w:rsid w:val="00E52C44"/>
    <w:rsid w:val="00E6140D"/>
    <w:rsid w:val="00E7442E"/>
    <w:rsid w:val="00E83FE2"/>
    <w:rsid w:val="00EA5767"/>
    <w:rsid w:val="00EA6DE6"/>
    <w:rsid w:val="00EB0D69"/>
    <w:rsid w:val="00EE2C33"/>
    <w:rsid w:val="00F12F5C"/>
    <w:rsid w:val="00F14114"/>
    <w:rsid w:val="00F45D97"/>
    <w:rsid w:val="00F54838"/>
    <w:rsid w:val="00F6034D"/>
    <w:rsid w:val="00FB40C3"/>
    <w:rsid w:val="00FC40A8"/>
    <w:rsid w:val="00FF3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730461"/>
  <w15:chartTrackingRefBased/>
  <w15:docId w15:val="{6A58CB07-173D-40B1-8E09-2E6771F37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/>
        <w:ind w:firstLine="709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02B0F"/>
  </w:style>
  <w:style w:type="paragraph" w:styleId="Naslov1">
    <w:name w:val="heading 1"/>
    <w:basedOn w:val="Normal"/>
    <w:link w:val="Naslov1Char"/>
    <w:uiPriority w:val="9"/>
    <w:qFormat/>
    <w:rsid w:val="00E6140D"/>
    <w:pPr>
      <w:widowControl w:val="0"/>
      <w:autoSpaceDE w:val="0"/>
      <w:autoSpaceDN w:val="0"/>
      <w:spacing w:after="0"/>
      <w:ind w:left="536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E6140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jeloteksta">
    <w:name w:val="Body Text"/>
    <w:basedOn w:val="Normal"/>
    <w:link w:val="TijelotekstaChar"/>
    <w:uiPriority w:val="1"/>
    <w:qFormat/>
    <w:rsid w:val="00E6140D"/>
    <w:pPr>
      <w:widowControl w:val="0"/>
      <w:autoSpaceDE w:val="0"/>
      <w:autoSpaceDN w:val="0"/>
      <w:spacing w:after="0"/>
      <w:ind w:left="11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uiPriority w:val="1"/>
    <w:rsid w:val="00E6140D"/>
    <w:rPr>
      <w:rFonts w:ascii="Times New Roman" w:eastAsia="Times New Roman" w:hAnsi="Times New Roman" w:cs="Times New Roman"/>
      <w:sz w:val="24"/>
      <w:szCs w:val="24"/>
    </w:rPr>
  </w:style>
  <w:style w:type="paragraph" w:styleId="Odlomakpopisa">
    <w:name w:val="List Paragraph"/>
    <w:basedOn w:val="Normal"/>
    <w:uiPriority w:val="1"/>
    <w:qFormat/>
    <w:rsid w:val="00E6140D"/>
    <w:pPr>
      <w:widowControl w:val="0"/>
      <w:autoSpaceDE w:val="0"/>
      <w:autoSpaceDN w:val="0"/>
      <w:spacing w:after="0"/>
      <w:ind w:left="116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E6140D"/>
    <w:pPr>
      <w:widowControl w:val="0"/>
      <w:autoSpaceDE w:val="0"/>
      <w:autoSpaceDN w:val="0"/>
      <w:spacing w:after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6140D"/>
    <w:pPr>
      <w:widowControl w:val="0"/>
      <w:autoSpaceDE w:val="0"/>
      <w:autoSpaceDN w:val="0"/>
      <w:spacing w:after="0"/>
    </w:pPr>
    <w:rPr>
      <w:rFonts w:ascii="Times New Roman" w:eastAsia="Times New Roman" w:hAnsi="Times New Roman" w:cs="Times New Roman"/>
    </w:rPr>
  </w:style>
  <w:style w:type="paragraph" w:styleId="StandardWeb">
    <w:name w:val="Normal (Web)"/>
    <w:basedOn w:val="Normal"/>
    <w:uiPriority w:val="99"/>
    <w:semiHidden/>
    <w:unhideWhenUsed/>
    <w:rsid w:val="00E6140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EA6DE6"/>
    <w:rPr>
      <w:color w:val="0563C1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EA6DE6"/>
    <w:pPr>
      <w:tabs>
        <w:tab w:val="center" w:pos="4536"/>
        <w:tab w:val="right" w:pos="9072"/>
      </w:tabs>
      <w:spacing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EA6DE6"/>
  </w:style>
  <w:style w:type="paragraph" w:styleId="Podnoje">
    <w:name w:val="footer"/>
    <w:basedOn w:val="Normal"/>
    <w:link w:val="PodnojeChar"/>
    <w:uiPriority w:val="99"/>
    <w:unhideWhenUsed/>
    <w:rsid w:val="00EA6DE6"/>
    <w:pPr>
      <w:tabs>
        <w:tab w:val="center" w:pos="4536"/>
        <w:tab w:val="right" w:pos="9072"/>
      </w:tabs>
      <w:spacing w:after="0"/>
    </w:pPr>
  </w:style>
  <w:style w:type="character" w:customStyle="1" w:styleId="PodnojeChar">
    <w:name w:val="Podnožje Char"/>
    <w:basedOn w:val="Zadanifontodlomka"/>
    <w:link w:val="Podnoje"/>
    <w:uiPriority w:val="99"/>
    <w:rsid w:val="00EA6DE6"/>
  </w:style>
  <w:style w:type="character" w:styleId="Referencakomentara">
    <w:name w:val="annotation reference"/>
    <w:basedOn w:val="Zadanifontodlomka"/>
    <w:uiPriority w:val="99"/>
    <w:semiHidden/>
    <w:unhideWhenUsed/>
    <w:rsid w:val="00DF71A8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DF71A8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DF71A8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DF71A8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DF71A8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F71A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F71A8"/>
    <w:rPr>
      <w:rFonts w:ascii="Segoe UI" w:hAnsi="Segoe UI" w:cs="Segoe UI"/>
      <w:sz w:val="18"/>
      <w:szCs w:val="18"/>
    </w:rPr>
  </w:style>
  <w:style w:type="character" w:customStyle="1" w:styleId="oj-italic">
    <w:name w:val="oj-italic"/>
    <w:basedOn w:val="Zadanifontodlomka"/>
    <w:rsid w:val="00374363"/>
  </w:style>
  <w:style w:type="character" w:styleId="Nerijeenospominjanje">
    <w:name w:val="Unresolved Mention"/>
    <w:basedOn w:val="Zadanifontodlomka"/>
    <w:uiPriority w:val="99"/>
    <w:semiHidden/>
    <w:unhideWhenUsed/>
    <w:rsid w:val="00CA78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5A9D8-98B2-4EA4-89F4-A6101EC3B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589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a.m.j.. Martić Janči</dc:creator>
  <cp:keywords/>
  <dc:description/>
  <cp:lastModifiedBy>Andreja a.m.j.. Martić Janči</cp:lastModifiedBy>
  <cp:revision>4</cp:revision>
  <cp:lastPrinted>2025-01-13T08:06:00Z</cp:lastPrinted>
  <dcterms:created xsi:type="dcterms:W3CDTF">2025-01-13T08:25:00Z</dcterms:created>
  <dcterms:modified xsi:type="dcterms:W3CDTF">2025-01-13T08:42:00Z</dcterms:modified>
</cp:coreProperties>
</file>